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7A" w:rsidRDefault="00B6387A" w:rsidP="00B6387A">
      <w:pPr>
        <w:ind w:left="-5" w:right="-11" w:firstLine="856"/>
      </w:pPr>
      <w:r>
        <w:t xml:space="preserve">Для обучения учащихся-инвалидов и лиц с ОВЗ оборудован учебный кабинет и кабинет релаксации. </w:t>
      </w:r>
    </w:p>
    <w:p w:rsidR="0024141C" w:rsidRDefault="00B6387A" w:rsidP="00B6387A">
      <w:pPr>
        <w:ind w:left="-5" w:right="-11" w:firstLine="856"/>
      </w:pPr>
      <w:r>
        <w:t xml:space="preserve">В здании школы 15 учебных кабинетов: 4 кабинета начальных классов, кабинет химии и биологии, географии, физики, математики, русского языка, литературы, иностранного языка, истории, ОБЖ, информатики, изоискусства, спортивный зал. </w:t>
      </w:r>
    </w:p>
    <w:p w:rsidR="00485FF0" w:rsidRDefault="00485FF0" w:rsidP="00485FF0">
      <w:pPr>
        <w:ind w:left="257"/>
      </w:pPr>
      <w:r>
        <w:t xml:space="preserve">Все объекты доступны для детей-инвалидов и лиц с ОВЗ </w:t>
      </w:r>
    </w:p>
    <w:p w:rsidR="00485FF0" w:rsidRDefault="00485FF0" w:rsidP="004A466D">
      <w:pPr>
        <w:spacing w:after="25"/>
        <w:ind w:left="0" w:firstLine="993"/>
      </w:pPr>
      <w:r>
        <w:t xml:space="preserve">Имеется учебно-опытный участок – </w:t>
      </w:r>
      <w:r>
        <w:t>0,3</w:t>
      </w:r>
      <w:r>
        <w:t xml:space="preserve"> га, комбинированная мастерская. </w:t>
      </w:r>
    </w:p>
    <w:p w:rsidR="00485FF0" w:rsidRDefault="004A466D" w:rsidP="004A466D">
      <w:pPr>
        <w:spacing w:after="25"/>
        <w:ind w:left="0" w:firstLine="993"/>
        <w:rPr>
          <w:sz w:val="27"/>
          <w:szCs w:val="27"/>
        </w:rPr>
      </w:pPr>
      <w:r>
        <w:rPr>
          <w:sz w:val="27"/>
          <w:szCs w:val="27"/>
        </w:rPr>
        <w:t>Библиотека общей площадью 32 кв. м. Школьная библиотека располагает достаточным фондом учебников, учебных пособий, художественной и методической литературы. Библиотечным обслуживанием охвачен весь контингент учащихся и педагогов школы. Книжный фонд библиотеки насчитывает 5321 экземпляров из них 1689 экземпляров учебников.</w:t>
      </w:r>
    </w:p>
    <w:p w:rsidR="004A466D" w:rsidRDefault="004A466D" w:rsidP="004A466D">
      <w:pPr>
        <w:spacing w:after="25"/>
        <w:ind w:left="0" w:firstLine="993"/>
      </w:pPr>
      <w:r>
        <w:t>Библиотека доступна для детей-инвалидов и детей с ОВЗ</w:t>
      </w:r>
      <w:r>
        <w:t>.</w:t>
      </w:r>
    </w:p>
    <w:p w:rsidR="004A466D" w:rsidRPr="004A466D" w:rsidRDefault="004A466D" w:rsidP="004A466D">
      <w:pPr>
        <w:spacing w:before="100" w:beforeAutospacing="1" w:after="100" w:afterAutospacing="1" w:line="240" w:lineRule="auto"/>
        <w:ind w:left="0" w:right="0" w:firstLine="0"/>
        <w:jc w:val="left"/>
        <w:rPr>
          <w:sz w:val="27"/>
          <w:szCs w:val="27"/>
        </w:rPr>
      </w:pPr>
      <w:r w:rsidRPr="004A466D">
        <w:rPr>
          <w:sz w:val="27"/>
          <w:szCs w:val="27"/>
        </w:rPr>
        <w:t>Для обеспечения двигательной активности в школе имеется:</w:t>
      </w:r>
    </w:p>
    <w:p w:rsidR="004A466D" w:rsidRPr="004A466D" w:rsidRDefault="004A466D" w:rsidP="004A466D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sz w:val="27"/>
          <w:szCs w:val="27"/>
        </w:rPr>
      </w:pPr>
      <w:r w:rsidRPr="004A466D">
        <w:rPr>
          <w:sz w:val="27"/>
          <w:szCs w:val="27"/>
        </w:rPr>
        <w:t>спортивный зал;</w:t>
      </w:r>
    </w:p>
    <w:p w:rsidR="004A466D" w:rsidRPr="004A466D" w:rsidRDefault="004A466D" w:rsidP="004A466D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sz w:val="27"/>
          <w:szCs w:val="27"/>
        </w:rPr>
      </w:pPr>
      <w:r w:rsidRPr="004A466D">
        <w:rPr>
          <w:sz w:val="27"/>
          <w:szCs w:val="27"/>
        </w:rPr>
        <w:t>спортивная площадка;</w:t>
      </w:r>
    </w:p>
    <w:p w:rsidR="004A466D" w:rsidRPr="004A466D" w:rsidRDefault="004A466D" w:rsidP="004A466D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sz w:val="27"/>
          <w:szCs w:val="27"/>
        </w:rPr>
      </w:pPr>
      <w:r w:rsidRPr="004A466D">
        <w:rPr>
          <w:sz w:val="27"/>
          <w:szCs w:val="27"/>
        </w:rPr>
        <w:t>футбольное поле;</w:t>
      </w:r>
    </w:p>
    <w:p w:rsidR="004A466D" w:rsidRPr="004A466D" w:rsidRDefault="004A466D" w:rsidP="004A466D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sz w:val="27"/>
          <w:szCs w:val="27"/>
        </w:rPr>
      </w:pPr>
      <w:r w:rsidRPr="004A466D">
        <w:rPr>
          <w:sz w:val="27"/>
          <w:szCs w:val="27"/>
        </w:rPr>
        <w:t>волейбольная площадка;</w:t>
      </w:r>
    </w:p>
    <w:p w:rsidR="004A466D" w:rsidRPr="004A466D" w:rsidRDefault="004A466D" w:rsidP="004A466D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sz w:val="27"/>
          <w:szCs w:val="27"/>
        </w:rPr>
      </w:pPr>
      <w:r w:rsidRPr="004A466D">
        <w:rPr>
          <w:sz w:val="27"/>
          <w:szCs w:val="27"/>
        </w:rPr>
        <w:t>баскетбольная площадка.</w:t>
      </w:r>
    </w:p>
    <w:p w:rsidR="004A466D" w:rsidRDefault="004A466D" w:rsidP="004A466D">
      <w:pPr>
        <w:spacing w:after="25"/>
        <w:ind w:left="0" w:firstLine="993"/>
      </w:pPr>
      <w:r w:rsidRPr="004A466D">
        <w:rPr>
          <w:sz w:val="27"/>
          <w:szCs w:val="27"/>
        </w:rPr>
        <w:t>Наличие квалифицированных кадров способствует выполнению основных и дополнительных общеразвивающих рабочих программам по физической культуре. В основном здании школы размещены спортивный зал (площадь 288 кв. м). Имеется необходимое спортивное оборудование. На территории школы оборудована спортивная площадка, футбольное поле, волейбольная и баскетбольная площадки.</w:t>
      </w:r>
    </w:p>
    <w:p w:rsidR="00485FF0" w:rsidRDefault="004A466D" w:rsidP="00B6387A">
      <w:pPr>
        <w:ind w:left="-5" w:right="-11" w:firstLine="856"/>
      </w:pPr>
      <w:r>
        <w:t>Все объекты доступны для детей</w:t>
      </w:r>
      <w:r>
        <w:t xml:space="preserve"> </w:t>
      </w:r>
      <w:r>
        <w:t>- инвалидов и детей с ОВЗ</w:t>
      </w:r>
      <w:r>
        <w:t>.</w:t>
      </w:r>
    </w:p>
    <w:p w:rsidR="00551751" w:rsidRDefault="00551751" w:rsidP="00551751">
      <w:pPr>
        <w:spacing w:after="37"/>
        <w:ind w:left="-5" w:right="0"/>
      </w:pPr>
      <w:r>
        <w:t xml:space="preserve">Для детей-инвалидов и лиц с ОВЗ используются такие средства обучения и воспитания как: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печатные (учебники, учебные пособия);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визуальные (таблицы, портреты, муляжи, картинки);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аудиовизуальные (звуковые файлы); </w:t>
      </w:r>
    </w:p>
    <w:p w:rsidR="00551751" w:rsidRDefault="00551751" w:rsidP="00551751">
      <w:pPr>
        <w:numPr>
          <w:ilvl w:val="0"/>
          <w:numId w:val="2"/>
        </w:numPr>
        <w:spacing w:after="17" w:line="267" w:lineRule="auto"/>
        <w:ind w:right="0" w:hanging="360"/>
      </w:pPr>
      <w:r>
        <w:t xml:space="preserve">средства, автоматизированного процесса обучения (компьютер, мультимедийное оборудование). </w:t>
      </w:r>
    </w:p>
    <w:p w:rsidR="00551751" w:rsidRDefault="00551751" w:rsidP="00551751">
      <w:pPr>
        <w:ind w:left="-5" w:right="0"/>
      </w:pPr>
      <w:r>
        <w:t xml:space="preserve"> Средства обучения наряду с живым словом педагога являются важным компонентом образовательного процесса и элементом учебно-материальной базы. Являясь компонентом учебно-воспитательного процесса, средства </w:t>
      </w:r>
      <w:r>
        <w:lastRenderedPageBreak/>
        <w:t xml:space="preserve">обучения оказывают большое влияние на все другие его компоненты — цели, содержание, формы, методы. </w:t>
      </w:r>
    </w:p>
    <w:p w:rsidR="00551751" w:rsidRDefault="00551751" w:rsidP="00551751">
      <w:pPr>
        <w:ind w:left="-5" w:right="0"/>
      </w:pPr>
      <w:r>
        <w:t xml:space="preserve"> Средства обучения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 </w:t>
      </w:r>
    </w:p>
    <w:p w:rsidR="00551751" w:rsidRDefault="00551751" w:rsidP="00551751">
      <w:pPr>
        <w:ind w:left="-5" w:right="0"/>
      </w:pPr>
      <w:r>
        <w:t xml:space="preserve"> Общепринятая современная типология подразделяет средства обучения на следующие виды: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печатные (учебники и учебные пособия, книги для чтения, хрестоматии, рабочие тетради, атласы, раздаточный материал и т.д.); </w:t>
      </w:r>
    </w:p>
    <w:p w:rsidR="00551751" w:rsidRDefault="00551751" w:rsidP="00551751">
      <w:pPr>
        <w:numPr>
          <w:ilvl w:val="0"/>
          <w:numId w:val="2"/>
        </w:numPr>
        <w:spacing w:after="17" w:line="267" w:lineRule="auto"/>
        <w:ind w:right="0" w:hanging="360"/>
      </w:pPr>
      <w:r>
        <w:t xml:space="preserve">электронные образовательные ресурсы (часто называемые образовательные мультимедиа мультимедийные учебники, сетевые образовательные ресурсы, мультимедийные универсальные энциклопедии и т.п.); </w:t>
      </w:r>
    </w:p>
    <w:p w:rsidR="00551751" w:rsidRDefault="00551751" w:rsidP="00551751">
      <w:pPr>
        <w:numPr>
          <w:ilvl w:val="0"/>
          <w:numId w:val="2"/>
        </w:numPr>
        <w:spacing w:after="20" w:line="266" w:lineRule="auto"/>
        <w:ind w:right="0" w:hanging="360"/>
      </w:pPr>
      <w:r>
        <w:t xml:space="preserve">аудиовизуальные </w:t>
      </w:r>
      <w:r>
        <w:tab/>
        <w:t xml:space="preserve">(слайды, </w:t>
      </w:r>
      <w:r>
        <w:tab/>
        <w:t xml:space="preserve">слайд-фильмы, </w:t>
      </w:r>
      <w:r>
        <w:tab/>
        <w:t xml:space="preserve">видеофильмы образовательные, учебные кинофильмы, учебные фильмы на цифровых носителях; </w:t>
      </w:r>
    </w:p>
    <w:p w:rsidR="00551751" w:rsidRDefault="00551751" w:rsidP="00551751">
      <w:pPr>
        <w:numPr>
          <w:ilvl w:val="0"/>
          <w:numId w:val="2"/>
        </w:numPr>
        <w:spacing w:after="17" w:line="267" w:lineRule="auto"/>
        <w:ind w:right="0" w:hanging="360"/>
      </w:pPr>
      <w:r>
        <w:t xml:space="preserve">наглядные плоскостные (плакаты, карты настенные, иллюстрации настенные, магнитные доски); </w:t>
      </w:r>
    </w:p>
    <w:p w:rsidR="00551751" w:rsidRDefault="00551751" w:rsidP="00551751">
      <w:pPr>
        <w:numPr>
          <w:ilvl w:val="0"/>
          <w:numId w:val="2"/>
        </w:numPr>
        <w:spacing w:after="17" w:line="267" w:lineRule="auto"/>
        <w:ind w:right="0" w:hanging="360"/>
      </w:pPr>
      <w:r>
        <w:t xml:space="preserve">демонстрационные (гербарии, муляжи, макеты, стенды, модели в разрезе, модели демонстрационные); </w:t>
      </w:r>
    </w:p>
    <w:p w:rsidR="00551751" w:rsidRDefault="00551751" w:rsidP="00551751">
      <w:pPr>
        <w:numPr>
          <w:ilvl w:val="0"/>
          <w:numId w:val="2"/>
        </w:numPr>
        <w:spacing w:after="46" w:line="267" w:lineRule="auto"/>
        <w:ind w:right="0" w:hanging="360"/>
      </w:pPr>
      <w:r>
        <w:t xml:space="preserve">учебные приборы (компас, барометр, колбы, и т.д.); </w:t>
      </w:r>
    </w:p>
    <w:p w:rsidR="00551751" w:rsidRDefault="00551751" w:rsidP="00551751">
      <w:pPr>
        <w:numPr>
          <w:ilvl w:val="0"/>
          <w:numId w:val="2"/>
        </w:numPr>
        <w:spacing w:after="17" w:line="267" w:lineRule="auto"/>
        <w:ind w:right="0" w:hanging="360"/>
      </w:pPr>
      <w:r>
        <w:t>тренаже</w:t>
      </w:r>
      <w:bookmarkStart w:id="0" w:name="_GoBack"/>
      <w:bookmarkEnd w:id="0"/>
      <w:r>
        <w:t xml:space="preserve">ры и спортивное оборудование (гимнастическое оборудование, спортивные снаряды, мячи и т.п.). </w:t>
      </w:r>
    </w:p>
    <w:p w:rsidR="00551751" w:rsidRDefault="00551751" w:rsidP="00551751">
      <w:pPr>
        <w:ind w:left="-5" w:right="0"/>
      </w:pPr>
      <w:r>
        <w:t xml:space="preserve"> Также есть и иной подход к типологии средств обучения. Он, в частности, разделяет средства обучения на материальные и идеальные.  Идеальные средства обучения – это те усвоенные ранее знания и умения, которые используют педагоги и дети для усвоения новых знаний. </w:t>
      </w:r>
    </w:p>
    <w:p w:rsidR="00551751" w:rsidRDefault="00551751" w:rsidP="00551751">
      <w:pPr>
        <w:ind w:left="-5" w:right="-11" w:firstLine="856"/>
      </w:pPr>
    </w:p>
    <w:sectPr w:rsidR="00551751">
      <w:pgSz w:w="11906" w:h="16838"/>
      <w:pgMar w:top="1440" w:right="85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22ECC"/>
    <w:multiLevelType w:val="hybridMultilevel"/>
    <w:tmpl w:val="ECB448CC"/>
    <w:lvl w:ilvl="0" w:tplc="39024DEE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9E092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F8F1E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787A4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8C889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1AD35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0E96C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265E4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BE4C3E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8A6FEA"/>
    <w:multiLevelType w:val="multilevel"/>
    <w:tmpl w:val="5392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1C"/>
    <w:rsid w:val="0024141C"/>
    <w:rsid w:val="00485FF0"/>
    <w:rsid w:val="004A466D"/>
    <w:rsid w:val="00551751"/>
    <w:rsid w:val="00B6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0E28"/>
  <w15:docId w15:val="{DF2F5AD4-923F-4168-8B17-E20CB6C2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" w:line="255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66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ivt_uch</cp:lastModifiedBy>
  <cp:revision>5</cp:revision>
  <dcterms:created xsi:type="dcterms:W3CDTF">2022-11-24T11:42:00Z</dcterms:created>
  <dcterms:modified xsi:type="dcterms:W3CDTF">2022-11-24T12:11:00Z</dcterms:modified>
</cp:coreProperties>
</file>